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7C9" w:rsidRDefault="000431C1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0431C1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u w:val="single"/>
        </w:rPr>
        <w:drawing>
          <wp:inline distT="0" distB="0" distL="0" distR="0">
            <wp:extent cx="6152515" cy="8525302"/>
            <wp:effectExtent l="0" t="0" r="0" b="0"/>
            <wp:docPr id="1" name="Рисунок 1" descr="C:\Users\Лариса\Desktop\физспорт\Гинатуллин баске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физспорт\Гинатуллин баскетбо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525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1C1" w:rsidRDefault="000431C1" w:rsidP="000431C1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Нормативно-правовая основа </w:t>
      </w:r>
    </w:p>
    <w:p w:rsidR="000431C1" w:rsidRPr="00502582" w:rsidRDefault="000431C1" w:rsidP="000431C1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0431C1" w:rsidRPr="00502582" w:rsidRDefault="000431C1" w:rsidP="000431C1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</w:t>
      </w:r>
      <w:r>
        <w:rPr>
          <w:rFonts w:ascii="Times New Roman" w:eastAsia="Times New Roman" w:hAnsi="Times New Roman" w:cs="Times New Roman"/>
          <w:sz w:val="24"/>
          <w:szCs w:val="24"/>
        </w:rPr>
        <w:t>просвещения Российской Федерации от 09.11.2018 г № 196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0431C1" w:rsidRPr="00703883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41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0431C1" w:rsidRPr="00ED0860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0431C1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0431C1" w:rsidRPr="00954519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0431C1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0431C1" w:rsidRPr="00502582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(общеразвивающие)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программы педагогов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дополнительного образования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талантов»;</w:t>
      </w:r>
    </w:p>
    <w:p w:rsidR="000431C1" w:rsidRPr="00954519" w:rsidRDefault="000431C1" w:rsidP="000431C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Положение 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дополнительной общеобразовательной (общеразвивающей)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программе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педагогов дополнительного образования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талантов».</w:t>
      </w: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0431C1" w:rsidRDefault="000431C1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AA5176" w:rsidRDefault="00F337FE" w:rsidP="00AA5176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bookmarkStart w:id="0" w:name="_GoBack"/>
      <w:bookmarkEnd w:id="0"/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1. ПОЯСНИТЕЛЬНАЯ ЗАПИСКА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данной программе представлены основные разделы спортивной подготовки баскетболистов, изложенные на основе новейших данных в области теории спорта. Особое внимание уделяется планированию, построению и контролю процесса многолетней спортивной  подготовки баскетболистов от начинающих до квалифицированных спортсменов. Подробно изложены средства и методы совершенствования мастерства игроков разного игрового амплуа.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1. Укрепление здоровья, гармоничное физическое развитие юных спортсменов.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2. Подготовка инструкторов-общественников и судей по баскетболу.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3. Приобретение теоретических знаний по спортивной трениров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ке, основам биомеханики, физиологии, лечебной физической культу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ре, психологии спорта.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Образовательная программа рассчитана на шестилетней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спортивно – оздоровительный –  до11 лет;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начальной подготовки –  3 года;</w:t>
      </w:r>
    </w:p>
    <w:p w:rsidR="00F337FE" w:rsidRPr="00AA5176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учебно – тренировочный –  2 лет.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0B0422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10-11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0B0422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Ожидаемые результаты: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 окончанию срока освоения программы спортсмены  школы должны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поступить в ВУЗы, техникумы, профтехучилища физкультурно-спортивной направленности.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принципы образовательной программы: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комплексность – предусматривает тесную взаимосвязь всех сторон учебно-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lastRenderedPageBreak/>
        <w:t>тренировочного процесса;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преемственность – определяет последовательность изложения программного материала по этапам обучения;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3.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</w:t>
      </w:r>
    </w:p>
    <w:tbl>
      <w:tblPr>
        <w:tblW w:w="11647" w:type="dxa"/>
        <w:tblInd w:w="-1333" w:type="dxa"/>
        <w:tblLayout w:type="fixed"/>
        <w:tblLook w:val="0000" w:firstRow="0" w:lastRow="0" w:firstColumn="0" w:lastColumn="0" w:noHBand="0" w:noVBand="0"/>
      </w:tblPr>
      <w:tblGrid>
        <w:gridCol w:w="448"/>
        <w:gridCol w:w="3261"/>
        <w:gridCol w:w="284"/>
        <w:gridCol w:w="992"/>
        <w:gridCol w:w="992"/>
        <w:gridCol w:w="993"/>
        <w:gridCol w:w="992"/>
        <w:gridCol w:w="992"/>
        <w:gridCol w:w="992"/>
        <w:gridCol w:w="851"/>
        <w:gridCol w:w="850"/>
      </w:tblGrid>
      <w:tr w:rsidR="00F337FE" w:rsidRPr="00F337FE" w:rsidTr="00F337FE">
        <w:trPr>
          <w:trHeight w:val="854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before="240" w:after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before="24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ГРУППЫ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47"/>
        </w:trPr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УТГ-5</w:t>
            </w:r>
          </w:p>
        </w:tc>
      </w:tr>
      <w:tr w:rsidR="00F337FE" w:rsidRPr="00F337FE" w:rsidTr="00F337FE">
        <w:trPr>
          <w:trHeight w:val="336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 календарные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56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Восстановительные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травматизма,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9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0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337FE" w:rsidRPr="00F337FE" w:rsidTr="00F337FE">
        <w:trPr>
          <w:trHeight w:val="65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недель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40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</w:tr>
    </w:tbl>
    <w:p w:rsidR="003C4438" w:rsidRPr="00AA5176" w:rsidRDefault="003C4438" w:rsidP="00AA517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  <w:t>4. СОДЕРЖАНИЕ ПРОГРАММЫ</w:t>
      </w:r>
    </w:p>
    <w:p w:rsidR="00F337FE" w:rsidRPr="00AA5176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 xml:space="preserve"> ЭТАП СПОРТИВНО – ОЗДОРОВИТЕЛЬНЫЙ И НАЧАЛЬНОЙ ПОДГОТОВК</w:t>
      </w:r>
      <w:r w:rsidR="00AA5176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AA5176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AA5176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3C4438" w:rsidRPr="00AA5176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F337FE" w:rsidRPr="00AA5176" w:rsidRDefault="00F337FE" w:rsidP="00AA517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lastRenderedPageBreak/>
        <w:t>УЧЕБНО -  ТРЕНИРОВОЧНЫЙ ЭТАП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повышение уровня ОФП (особенно гибкости, ловкости, скоростно-силовых способностей);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AA5176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силы, быстроты, специальной тренировочной и соревновательной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игры, совершенствование их и раннее изученных в условиях, близких к соревновательным;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- обучение индивидуальным и групповым действиям, совершенствование их раннее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изученных в различных комбинациях и системах нападения и защиты;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 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4.1 РАЗДЕЛЫ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line="360" w:lineRule="auto"/>
        <w:ind w:right="-133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4.1.1. Теория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мини-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Профилактика травматизма в спорте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Места занятий, оборудование и инвентарь.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3C4438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4.1.2. Обще</w:t>
      </w:r>
      <w:r w:rsidR="00F337FE"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физическая подготовка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Общая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число задач общей физической подготовки входит: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Укрепление здоровья;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2.Воспитание основных физических качеств;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3.Повышение уровня обшей работоспособности;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Совершенствование жизненно важных навыков и умений</w:t>
      </w:r>
      <w:r w:rsidRPr="00F337FE"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tabs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силы /силовая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Развитие силы основных групп мышц рук, ног, туловища упражнениями с 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силы.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Игроки выполняют упражнение двумя руками, а затем, по команде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преподавателя, поочередно каждой рукой;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и бег с партнером на спине. Партнеры подбираются по весу;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Вбегание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 лестнице с партнером на спине. Упражнение можно выполнять несколькими способами: бегом, прыжками, толчком двумя, одной;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Различные виды передвижений с отягощением;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Упражнений для укрепления кистей и увеличения цепкости пальцев: вырывание набивных мячей, гирь, «блинов» от штанги из рук партнера;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в волейбол, гандбол, футбол с отягощениями в виде 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манжетов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>, поясов.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И.П. – сед на стуле, прямые руки вверх, в руках штанга. Игрок должен опускать штангу,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взрывной силы.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Толкание набивного мяча ногами из положения сидя, лежа.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– с ведением мяча; то же – с двумя мячами.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20 кг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рук в руки в кругу, образованном из 3-4 игроком.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друг от друга.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быстроты /скоростная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быстроты.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Бег с забрасыванием голени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Бег толчками, поочередно отталкиваясь ногами от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вращением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вокруг корпуса, шеи.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9. Быстрый бег с высокого старта с передачей мяча с рукина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 Передача мяча в парах во время скоростного бега. Один игрок бежит лицом вперед, другой -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13. Быстрые передачи мяча тремя игроками в три паса с броском мяча в кольцо 5-7 раз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14.Один игрок выполняет броски по кольцу, два остальных подают ему мячи (на тройку два мяча). </w:t>
      </w:r>
      <w:proofErr w:type="gramStart"/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Как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только мяч выпущен из рук, сразу же следует передача. Выполняют 10-15 бросков.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выносливости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воспитания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Скоростное ведение 1-2 мячей в парах (челноком):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а.) от лицевой линии до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б.) до центра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в.) до противоположной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г.) до противоположной лицевой и обратно.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2. Усложненный вариант - с попаданием каждый раз в кольцо.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3.Упражнение выполняется потоком. Баскетболисты построены в колонну по одному, у первых трех по мячу (если мячей достаточно, то у каждого). Первый занимающийся начинает упражнение - передачи и ловля мяча в стену без ведения 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туловища правой и левой) до средней линии, ведение мяча с поворотами или изменением направления перед собой, бросок с места или штрафной,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4.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Занимающиеся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противоположный "угол» площадки и начинает упражнение сначала. Так игрок проходит 7-10 кругов.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(два мяча, три мяча).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ловкости /координационная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общей ловкости.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назад через голову с падением на согнутую в локте руку.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Те же кувырки, что в упр.1,2, но в стороны.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назад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вперед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Гимнастическое «колесо» влево и вправо.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Стойка на голове вначале с опорой у стены.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Стойка на руках.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на руках.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на батуте с поворотом на 180-360,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°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специальной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кувырок вперед с мячом в руках и вновь рывок.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Ходьба на руках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: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катанием мяча перед собой. Партнер поддерживает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Рывок с ведением мяча от центра поля к линии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'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Серийные прыжки через барьеры с ведением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в «чехарду» с ведением мяча каждым игроком. Во время прыжка игрок берет мяч в руки.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 Мяч катится по земле с постоянной скоростью. Игроки перепрыгивают через катящийся мячтолчком одной или двумя.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F337FE" w:rsidRDefault="00F337FE" w:rsidP="00F337FE">
      <w:pPr>
        <w:widowControl w:val="0"/>
        <w:tabs>
          <w:tab w:val="left" w:pos="0"/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Развитие гибкости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F337FE" w:rsidRDefault="00F337FE" w:rsidP="00F337FE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выполнения обманных движений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выполняются с различной амплитудой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Обманные движения головой стоя на месте и в движении.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   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4. Выполнение поворота плечом вперед, назад. 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Вышагивание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одной ногой, вторая опорная.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справа или слева.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на расслабление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6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Свободные финты корпусом влево - вправо, вперед – назад;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Расслабление рук от кисти до плеча;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Расслабление ног, голени, сидя на полу;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»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Расслабление бедер сидя на полу;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Расслабление ног, ягодиц в висе;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Прыжки с перенесением центра тяжести с одной ноги на другую - "маятник";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Расслабляющие движения головой влево – вправо;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Аутогенное расслабление;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4.1.3.Специальная физическая подготовка</w:t>
      </w:r>
    </w:p>
    <w:p w:rsid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Повышение функциональных возможностей, обеспечивающих успешность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соревновательной деятельности;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3.Достижение спортивной формы.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3C4438" w:rsidRPr="00F337FE" w:rsidRDefault="003C4438" w:rsidP="00AA517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4.1.4.Техническая подготовка баскетболиста.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AA5176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ПРОГРАММНЫЙ МАТЕРИАЛ ДЛЯ ПРАКТИЧЕСКИХ ЗАНЯТИЙ ДЛЯ ВСЕХ ЭТАПОВ ПОДГОТОВКИ</w:t>
      </w:r>
    </w:p>
    <w:tbl>
      <w:tblPr>
        <w:tblW w:w="10445" w:type="dxa"/>
        <w:jc w:val="center"/>
        <w:tblLayout w:type="fixed"/>
        <w:tblLook w:val="0000" w:firstRow="0" w:lastRow="0" w:firstColumn="0" w:lastColumn="0" w:noHBand="0" w:noVBand="0"/>
      </w:tblPr>
      <w:tblGrid>
        <w:gridCol w:w="3108"/>
        <w:gridCol w:w="1057"/>
        <w:gridCol w:w="890"/>
        <w:gridCol w:w="616"/>
        <w:gridCol w:w="1085"/>
        <w:gridCol w:w="1563"/>
        <w:gridCol w:w="850"/>
        <w:gridCol w:w="709"/>
        <w:gridCol w:w="567"/>
      </w:tblGrid>
      <w:tr w:rsidR="00F337FE" w:rsidRPr="00F337FE" w:rsidTr="00AA5176">
        <w:trPr>
          <w:gridAfter w:val="3"/>
          <w:wAfter w:w="2126" w:type="dxa"/>
          <w:trHeight w:val="1"/>
          <w:jc w:val="center"/>
        </w:trPr>
        <w:tc>
          <w:tcPr>
            <w:tcW w:w="3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422" w:hanging="42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2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СПОРТИНО - ОЗДОРОВИТЕЛЬНЫЙ И ЭТАП НАЧАЛЬНОЙ ПОДГОТОВКИ</w:t>
            </w:r>
          </w:p>
        </w:tc>
        <w:tc>
          <w:tcPr>
            <w:tcW w:w="2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УЧЕБНО -  ТРЕНИРОВОЧНЫЙ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 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двух ног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Ловля мяча двумя руками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движении сбоку.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движении сбоку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НП –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УТГ – 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УТГ -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УТГ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УТГ -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двумя руками от груди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(поступательные)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головы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(поступательные)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2.3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высоким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низким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со зрительным контролем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без зрительного контроля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Обводка соперника с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имением высоты с отскока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Обводка соперника с изменением направления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Обвода соперника за спиной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использованием нескольких приёмов подряд (сочетание)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добивание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от плеча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добивание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 - 5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одной рукой в корзину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корзину одной рукой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AA5176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A5176" w:rsidRDefault="00AA517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0B0422" w:rsidRDefault="000B0422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21378A">
        <w:rPr>
          <w:rFonts w:ascii="Times New Roman" w:hAnsi="Times New Roman" w:cs="Times New Roman"/>
          <w:b/>
          <w:sz w:val="28"/>
        </w:rPr>
        <w:t>Кале</w:t>
      </w:r>
      <w:r w:rsidR="00E527C9">
        <w:rPr>
          <w:rFonts w:ascii="Times New Roman" w:hAnsi="Times New Roman" w:cs="Times New Roman"/>
          <w:b/>
          <w:sz w:val="28"/>
        </w:rPr>
        <w:t>ндарно-тематический план на 2020-2021</w:t>
      </w:r>
      <w:r w:rsidRPr="0021378A">
        <w:rPr>
          <w:rFonts w:ascii="Times New Roman" w:hAnsi="Times New Roman" w:cs="Times New Roman"/>
          <w:b/>
          <w:sz w:val="28"/>
        </w:rPr>
        <w:t xml:space="preserve"> уч. </w:t>
      </w:r>
      <w:r w:rsidR="00D1544A">
        <w:rPr>
          <w:rFonts w:ascii="Times New Roman" w:hAnsi="Times New Roman" w:cs="Times New Roman"/>
          <w:b/>
          <w:sz w:val="28"/>
        </w:rPr>
        <w:t>Г</w:t>
      </w:r>
      <w:r w:rsidRPr="0021378A">
        <w:rPr>
          <w:rFonts w:ascii="Times New Roman" w:hAnsi="Times New Roman" w:cs="Times New Roman"/>
          <w:b/>
          <w:sz w:val="28"/>
        </w:rPr>
        <w:t>од</w:t>
      </w:r>
    </w:p>
    <w:p w:rsidR="00D1544A" w:rsidRPr="00D1544A" w:rsidRDefault="00CE233C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="00D1544A" w:rsidRPr="00D1544A">
        <w:rPr>
          <w:rFonts w:ascii="Times New Roman" w:hAnsi="Times New Roman" w:cs="Times New Roman"/>
          <w:b/>
          <w:sz w:val="24"/>
        </w:rPr>
        <w:t xml:space="preserve"> год обучения</w:t>
      </w:r>
    </w:p>
    <w:p w:rsidR="000B0422" w:rsidRDefault="000B0422" w:rsidP="000B0422">
      <w:pPr>
        <w:jc w:val="center"/>
        <w:rPr>
          <w:b/>
        </w:rPr>
      </w:pPr>
    </w:p>
    <w:tbl>
      <w:tblPr>
        <w:tblW w:w="0" w:type="auto"/>
        <w:tblInd w:w="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0"/>
        <w:gridCol w:w="5307"/>
        <w:gridCol w:w="1095"/>
        <w:gridCol w:w="944"/>
        <w:gridCol w:w="992"/>
      </w:tblGrid>
      <w:tr w:rsidR="000B0422" w:rsidRPr="00AA5176" w:rsidTr="000B0422"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AA5176" w:rsidRDefault="000B0422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AA5176" w:rsidRDefault="000B0422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10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AA5176" w:rsidRDefault="000B0422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AA5176" w:rsidRDefault="000B0422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План.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Pr="00AA5176" w:rsidRDefault="000B0422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Факт. </w:t>
            </w: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на занятиях. Олимпийские игры.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AA5176">
        <w:trPr>
          <w:trHeight w:val="523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подготовка. 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AA5176">
        <w:trPr>
          <w:trHeight w:val="296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39.09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 с заданиями. Круговая тренировка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подготовка. 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высоты с отскока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подготовка. 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</w:t>
            </w:r>
            <w:proofErr w:type="spellStart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без значительного контроля.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катящегося мяча на месте и в движении.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с </w:t>
            </w:r>
            <w:proofErr w:type="spellStart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полуотскока</w:t>
            </w:r>
            <w:proofErr w:type="spellEnd"/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. Ловля высоколетящего мяча.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от груди в тройках двумя руками в движении по восьмерке с броском по кольцу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Бросок в прыжке с дальней и средней дистанции произвольно с удобных точек площадки, с </w:t>
            </w: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определенных точек.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Основы тренировки теннисиста. Специальная физическая </w:t>
            </w:r>
            <w:r w:rsidRPr="00AA51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подготовка.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 высоколетящих мячей в прыжке и после отскока от щита.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мяча, переданного сзади при беге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от головы; передача мяча одной рукой из-за спины.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Добивание мяча в корзину.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в движении.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Сочетание способов передвижения.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b w:val="0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мяча одной рукой сверху в движении, штрафной бросок.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Основы тренировки теннисиста. Специальная физическая </w:t>
            </w:r>
            <w:r w:rsidRPr="00AA51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подготовка.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AA5176">
        <w:trPr>
          <w:trHeight w:val="511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 высоколетящих мячей в прыжке и после отскока от щита.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C2309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Ловля мяча, переданного сзади при беге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Style w:val="FontStyle74"/>
                <w:b w:val="0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Броски мяча одной рукой сверху в движении, штрафной бросок.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нормативов. Подвижные игры и эстафеты.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33C" w:rsidRPr="00AA5176" w:rsidTr="000B0422">
        <w:tc>
          <w:tcPr>
            <w:tcW w:w="6087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ИТОГО ЧАСОВ: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5176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33C" w:rsidRPr="00AA5176" w:rsidRDefault="00CE233C" w:rsidP="00AA5176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422" w:rsidRDefault="000B0422" w:rsidP="000B0422">
      <w:pPr>
        <w:jc w:val="center"/>
        <w:rPr>
          <w:b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1.ТЕХНИКА В НАПАДЕНИИ. СТОЙКА В НАПАДЕНИИ.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Принять положение стойки без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2.Ходьба обычная, варианты ходьбы, по сигналу (слуховому, зрительному)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3.Бег, варианты бега, по слуховому, зрительному сигналу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1.Тяжесть тела перенесена на одну ногу, а вторая недостаточно согнута в коленном суставе.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2.Пятки касаются пола.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3.Туловище чрезмерно наклонено вперед, а таз отведен назад.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4.Носки ног чрезмерно разведены наружу.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5.Голова и руки опущены.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6.Излишняя напряженность.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2. ТЕХНИКА ДЕРЖАНИЯ БАСКЕТБОЛЬНОГО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1.Принять положение имитация держания мяча, образуя воронкообразное положение кистей;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2.Наклониться к лежащему на полу мячу, положить на него кисти рук и поднять мяч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3.Подбросить мяч вверх и поймать его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5.Занимающиеся перемещаются с мячом в руках и по сигналу стойки с мячом;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1.Кисти располагаются на задней поверхности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2.Мяч касается ладоней.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3.Пальцы направлены вниз.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3. ПЕРЕДВИЖЕНИЕ БЕЗ МЯЧА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передвижения без мяча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Бег по периметру площадки с ускорениями на определенных участках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2.Ускорение по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 по кругу. По сигналу, последующий догоняет впереди бегущего.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5.То же, но ученики в колонне перемещаются спиной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1,5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1.Бег с носка.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2.Ноги в коленном суставе прямые.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4. ОСТАНОВКА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ДВУМЯ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ШАГАМИ. ОСТАНОВКА ПРЫЖКОМ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двумя шагами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1.Ходьба, один шаг короткий, 2-ой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2.Бег, один шаг короткий, второй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4.Тоже, но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5.Остановка двумя шагами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6.Остановка двумя шагами после ведения по зрительному, слуховому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прыжком.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3.Бег. Остановка после слухового, зрительного сигнала.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4.Остановка прыжком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5.Остановка прыжком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1.Стопа на одной линии по ходу движения, перенос массы тела на выставленную вперед ногу и, как правило, потеря равновесия.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3.Чрезмерно высокий подскок – при остановке прыжком.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5.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ПОВОРОТЫ НА МЕСТЕ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Упражнения для обучения техники поворотов  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1.Выполнение поворота стоя на месте без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2.То же с мячом.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3.То же в сочетании с ловлей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 же в сочетании с ведением мяча, остановками.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 с добавлением ловли и передачи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6.То же с сопротивлением защитника.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ПО ТЕХНИКЕ ПЕРЕДВИЖЕНИЙ.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1.Выполняй остановки и повороты быстро.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2.Удерживай ноги на ширине плеч.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3.Сохраняй низкую стойку и равновесие.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4.Укрывай мяч от защитника телом.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1.Отрыв или смещение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2.Вертикальные колебания высоты центра тяжести.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3.Перенос массы тела на маховую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4.Выпрямление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5.Туловище сильно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 Мяч не укрыт туловищем от защитника.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6. ЛОВЛЯ МЯЧА. ЛОВЛЯ ОДНОЙ РУКОЙ. ЛОВЛЯ ВЫСОКОЛЕТЯЩИХ МЯЧЕЙ.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ловли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1.Ловля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2.Ловля мяча в движении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Ловля высоко и низко летящего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1.Отсутствует уступающее движение рук во время прикосновения к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3.Руки (рука) не вытягиваются навстречу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4.Пальцы встречаются с мячом, когда руки (рука) значительно согнуты в локтевых суставах.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5.Мяч принят ладонями (ладонью), а не кончиками пальцев.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7. ПЕРЕДАЧА МЯЧА ДВУМЯ РУКАМИ ОТ ГРУДИ, СТОЯ НА МЕСТЕ ПЕРЕДАЧА ОДНОЙ РУКОЙ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передачи.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2.Замах и передача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3.Передача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4.Передача на длинное и короткое расстояние.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5.Передача в разных направлениях.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6.Передача в сочетании с другими техническими приемами.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7.Подвижные игры.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1.Несогласованность движения рук и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2.Широкая постановка локтей, чрезмерная амплитуда замаха.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3.Отсутствие захлестывающего движения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4.Туловище чрезмерно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5.При передаче одной рукой: поднимают мяч высоко над плечом.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 Передача и ловля мяча разучиваются одновременно.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 мяча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6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 стены у занимающегося, на 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вытянутой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4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 с шагом правой ноги берет мяч с руки, выполняет замах, шаг левой, выносит руки вперед и, не ставя на опору правую ногу,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финальным, захлестывающим движением посылает мяч в стену, ставит правую ногу на опору.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2.То же, но медленно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3.Передача в движении после ловли.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4.Передача в движении после ведения.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5.Передачи в движении во встречных колоннах.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6.Передачи в движении при параллельном передвижении игроков к противоположному щиту.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7.Передачи в движении по кругу.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8.Подвижные игры: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Методические указания: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мяча игроки останавливаются или подпрыгивают.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Бегут в руках с мячом, т.е. больше 2-х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Двигаются в сторону, а не на встречу мячу (упр. при встречном беге в колоннах).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Передача очень высоко или низко, а не а грудь.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Очень сильная передача.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ЛОВЯЩЕМУ МЯЧ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отводить взгляда от летящего мяча до тех пор, пока он не коснется кончиков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Вытягивать руки навстречу летящему мячу, расслабляя при этом локти и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приближении мяча руки в локтевых суставах согнуть, а пальцы расставить в стороны, образуя ими полусферу.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касаться мяча ладонями.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Выходить навстречу летящему мячу.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ПЕРЕДАЮЩЕМУ МЯЧ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допускать небрежности при выполнении передач.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Выполнять передачи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выпуске мяча контролировать его кончиками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Передавать мяч в точку, где будет партнер, а не туда, где он находится в настоящее время.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Смотреть в сторону от партнера, принимающего передачу,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а не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него.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стоять после передачи, выйти на свободное место.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осуществляется последовательными мягкими толчками мяча одной рукой вниз – вперед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Хлопок по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сильно наклонено вперед, голова опущена вниз.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Мяч ударяется перед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Ноги недостаточно согнуты.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со зрительным контролем.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по прямой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в ходьбе.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медленным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максимальной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заданным способом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Ускорение – ловля мяча – ведение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высоты отскока.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10.Ведение с изменением высоты отскока и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11.9 и 10 упражнения в условиях сопротивления.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с изменением направления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на месте правой – перевод на левую, ведение левой – перевод на правую.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направления, меняя направление перед препятствием (стойки, набивные мячи).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в условиях сопротивления.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Подвижные игры.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 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ДРИБЛЕРУ (ВЕДУЩЕМУ МЯЧ)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Держать голову поднятой и вести мяч без зрительного контроля.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бить по мячу ладонью.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Изменить длину шага и направление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ударять мячом о пол, если не хочешь продвинуться.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Контролировать мяч пальцами.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Снижать высоту отскока мяча при подходе к сопернику.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Увеличивать высоту отскока мяча для ускорения ведения.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Быть готовым сделать передачу или бросок по корзине.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правой рукой влево и наоборот.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переводе мяча с руки на руку отсутствует низкий отскок.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в момент перевода не укрывает мяч.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БРОСКОВ С МЕСТА</w:t>
      </w:r>
    </w:p>
    <w:p w:rsidR="00F337FE" w:rsidRPr="003C4438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1.Имитация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захлеста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кистями (кистью) с фиксацией финального положения.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Имитация замаха (кругообразного), выноса мяча,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кистями, фиксация финального положения.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Имитация броска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партнеру или в стену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Целостное выполнение броска в стену или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Броски мяча с линии штрафного, соблюдая все правила его выполнения.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8. 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Подвижные игры.</w:t>
      </w:r>
    </w:p>
    <w:p w:rsidR="00F337FE" w:rsidRPr="003C4438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after="120"/>
        <w:ind w:left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Руки выпрямляются вертикально вверх.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выполняется без работы ног, траектории обратного вращения.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Отсутствует захлестывающее движение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расслабления после броска.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согласованности работы рук и ног.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Потеря равновесия.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Несогласованность в работе рук и ног.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Неполное разгибание руки в локтевом суставе.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8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Отсутствие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захлеста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руки.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10. БРОСОК ОДНОЙ РУКОЙ СВЕРХУ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БРОСКА ОДНОЙ РУКОЙ СВЕРХУ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Правая нога впереди на пятке и с шагом левой тоже, что и в 3 упражнении.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3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ловли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Эстафеты, комплексные упражнения.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Методические указания: упражнения даны для занимающихся бросающих правой рукой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ловится под разноименную бросающей руке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руки с мячом для броска при выполнении шага.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 мяча с руки, согнутой в локтевом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Резкое, сильное движение руки с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Отсутствие маха правой ногой, а просто сгибание ее в коленном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Сгибание пальцев, а не захлестывающие движения кистью.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 БРОСОК В ПРЫЖКЕ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БРОСКА В ПРЫЖКЕ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сидя на полу. Вынос мяча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мяча для броска одновременно с отталкиванием.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исходное положение перед гимнастической скамейкой.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выполняют полностью около стенки или в парах.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2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после ловли мяча. Одновременно с ловлей мяча игрок выполняет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напрыгивание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Подвижные игры и 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СНАЙПЕРУ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Выполняй броски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исходном положении перед броском удерживай мяч перед грудью, близко к туловищу.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Если бросаешь одной рукой, выведи локоть бросающей руки вперед.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Выпускай мяч через указательный палец.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Постоянно удерживай взгляд на цели.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Полностью сосредоточься на броске.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Следи за легкостью и непринужденностью броска.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выносится в исходное положение для броска до прыжка.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При «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подседании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» наблюдается размахивание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Локоть бросающей руки низко опущен и отведен в сторону.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лежит на всей ладони.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 верхнем положении выносится далеко вперед или назад.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 выпрямляется полностью рука при броске.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12. ОБМАННЫЕ ДВИЖЕНИЯ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УПРАЖНЕНИЯ ДЛЯ ОБУЧЕНИЯ ОБМАННЫМ ДЕЙСТВИЯМ ПЕРЕД ПЕРЕДАЧЕЙ, ЛОВЛЕЙ ИЛИ БРОСКОМ.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Передача без зрительного контроля – мяч передается вправо, игрок смотрит влево.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не выпуская мяч, резко изменить направление и передать 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изменить способ передачи после ложного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7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, между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ними защитник. Задача защитника 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71CC0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13.УЧЕБНЫЕ ДВУСТОРОННИЕ ИГРЫ С ОГРАНИЧЕНИЯМИ И ДОПОЛНИТЕЛЬНЫМИ ПРАВИЛАМИ.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К игре с соблюдением всех правил баскетбола следует подходить постепенно, начиная с уменьшенного времени,ограниченного состава игроков в команде и упрощенных правил. Ученики должны последовательно знакомиться со всеми составными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действиям помогает новичкам успешно преодолевать трудности применения техни</w:t>
      </w:r>
      <w:r w:rsid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к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в процессе игры. Для устранения игры "толпой", индивидуализма в действиях и ограниченного применения технических приемов, предполагаются различные варианты учебных игр.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 рекомендуемых вариантах особого вниманиязаслуживают игры, позволяющие охватить большое количество занимающихся.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I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н т.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-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Во всю длину площадки чертятся две параллельные линии, которые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71CC0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2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>ровой играет во всех коридорах.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3-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4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~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5-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и.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(«Зонный баскетбол»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"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модификацияигры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 мячом. В каждой команде девять игроков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: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пятеро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команды).По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18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Основные правила: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^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установленное время набрала наибольшее количество очков.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        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^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6-й в а р и а н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т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(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>"Школьный баскетбол"). В игре участвуют 20 занимающихся: 10 мальчиков и 10 девочек. В каждой команде играют 5мальчикови 5 девочек. Мальчики из обеих команд играют на одной половине площадки, а девочки на другой. В процессе игры не разрешается переход средней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линии площадки. Первую половину игры мальчики одной команды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все время защищают свою корзину и овладев мячом, передают его девочкам своей команды, которые атакуют противоположную корзину. </w:t>
      </w:r>
      <w:proofErr w:type="gramStart"/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После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2-5 минут игры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наибольшееколичество 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очков.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proofErr w:type="gramEnd"/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7-й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г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м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со следующими 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дополнениями: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?</w:t>
      </w:r>
      <w:proofErr w:type="gramEnd"/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/;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игроки, действуя в поле, обязаны направить мяч одному из игроков, стоящему за линиями поля;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игроки в поле должны повторно передавать мяч за линию игрокам различных пятерок;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г) игрокам в поле разрешается вести мяч только перед завершающим броском в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8-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т."Поточный баскетбол".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)«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Проводится в группах с большим количеством занимающихся. Группа разделяется на команды по 4-5 игроков. Две команды играют на 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площадке.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>Остальные, ожидая своей очереди, располагаются шеренгами за лицевыми линиями поля.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правил баскетбола с вариантами поточной смены команд: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Независимо от результата обе команды после истечения определенного времени уходят за лицевую линию.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промежуток времени их сменяют вторые, затем третьи и т.д. Счет игры ведется общий для обеих команд.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lastRenderedPageBreak/>
        <w:t>9-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10-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11-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12-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 после быстрого прорыва, вновьвладеет мячом. Мяч вводится в игру из-за боковой линии. Разрешается атаковать корзину после того, как мячобойдет всех игроков нападающей команды,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13-й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14-й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разрешается атаковать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15-й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</w:t>
      </w:r>
      <w:proofErr w:type="gramStart"/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включая</w:t>
      </w:r>
      <w:proofErr w:type="gramEnd"/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16-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линии.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17-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F71CC0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18-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обязательное ведение мяча без зрительного контроля.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AA5176" w:rsidRDefault="00AA5176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4.1.5.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Тактическая подготовка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НАПАДЕНИЯ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7"/>
        <w:gridCol w:w="1193"/>
        <w:gridCol w:w="1305"/>
        <w:gridCol w:w="1275"/>
        <w:gridCol w:w="1125"/>
        <w:gridCol w:w="1095"/>
      </w:tblGrid>
      <w:tr w:rsidR="00F337FE" w:rsidRPr="00F337FE" w:rsidTr="000B0422">
        <w:trPr>
          <w:trHeight w:val="36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получения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отвлечения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Розыгрыш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10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Атака корзины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Передай мяч и выходи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Пересечение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Тройка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Малая восьмёрка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Скрестный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выход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Сдвоенный 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8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 на двух игроков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быстрого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78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эшелонированного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через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3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без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численном большинстве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5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ЗАЩИТЫ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5"/>
        <w:gridCol w:w="1225"/>
        <w:gridCol w:w="1275"/>
        <w:gridCol w:w="1275"/>
        <w:gridCol w:w="1140"/>
        <w:gridCol w:w="1077"/>
      </w:tblGrid>
      <w:tr w:rsidR="00F337FE" w:rsidRPr="00F337FE" w:rsidTr="000B0422">
        <w:trPr>
          <w:trHeight w:val="36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нападению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выходу на свободное место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розыгрышу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12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Подстраховка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Переключение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Проскальзывание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Групповой отбор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тройки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малой восьмёрки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Против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скрестного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выхода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сдвоенного заслона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нападения на двух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смешанной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8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35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большинстве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5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Контрольно – нормативные требования  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физической подготовке (декабрь, май)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804" w:type="dxa"/>
        <w:tblInd w:w="-981" w:type="dxa"/>
        <w:tblLayout w:type="fixed"/>
        <w:tblLook w:val="0000" w:firstRow="0" w:lastRow="0" w:firstColumn="0" w:lastColumn="0" w:noHBand="0" w:noVBand="0"/>
      </w:tblPr>
      <w:tblGrid>
        <w:gridCol w:w="1701"/>
        <w:gridCol w:w="957"/>
        <w:gridCol w:w="1134"/>
        <w:gridCol w:w="992"/>
        <w:gridCol w:w="1134"/>
        <w:gridCol w:w="1253"/>
        <w:gridCol w:w="1267"/>
        <w:gridCol w:w="1148"/>
        <w:gridCol w:w="1218"/>
      </w:tblGrid>
      <w:tr w:rsidR="00F337FE" w:rsidRPr="00F337FE" w:rsidTr="00F71CC0">
        <w:trPr>
          <w:trHeight w:val="8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НП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технической подготовке (декабрь, май)</w:t>
      </w:r>
    </w:p>
    <w:tbl>
      <w:tblPr>
        <w:tblW w:w="11156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560"/>
        <w:gridCol w:w="851"/>
        <w:gridCol w:w="850"/>
        <w:gridCol w:w="851"/>
        <w:gridCol w:w="850"/>
        <w:gridCol w:w="851"/>
        <w:gridCol w:w="850"/>
        <w:gridCol w:w="992"/>
        <w:gridCol w:w="1135"/>
        <w:gridCol w:w="1148"/>
        <w:gridCol w:w="1218"/>
      </w:tblGrid>
      <w:tr w:rsidR="00F337FE" w:rsidRPr="00F337FE" w:rsidTr="001A5EB9">
        <w:trPr>
          <w:trHeight w:val="84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1A5EB9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НП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апрель- май</w:t>
      </w:r>
    </w:p>
    <w:tbl>
      <w:tblPr>
        <w:tblW w:w="20207" w:type="dxa"/>
        <w:tblInd w:w="-136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25"/>
        <w:gridCol w:w="2836"/>
        <w:gridCol w:w="851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283"/>
        <w:gridCol w:w="494"/>
        <w:gridCol w:w="128"/>
        <w:gridCol w:w="34"/>
        <w:gridCol w:w="128"/>
        <w:gridCol w:w="164"/>
        <w:gridCol w:w="170"/>
        <w:gridCol w:w="164"/>
        <w:gridCol w:w="149"/>
        <w:gridCol w:w="164"/>
        <w:gridCol w:w="148"/>
        <w:gridCol w:w="164"/>
        <w:gridCol w:w="148"/>
        <w:gridCol w:w="164"/>
        <w:gridCol w:w="6625"/>
        <w:gridCol w:w="164"/>
      </w:tblGrid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эстафета,кросс</w:t>
            </w:r>
            <w:proofErr w:type="spellEnd"/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gridAfter w:val="1"/>
          <w:wAfter w:w="164" w:type="dxa"/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71CC0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4.1.8 </w:t>
      </w: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Психологическая подготовка</w:t>
      </w:r>
    </w:p>
    <w:p w:rsidR="00F337FE" w:rsidRPr="00F71CC0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          На этапах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спортивно – оздоровительном и начальной подготовки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основной упор в занятиях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ных групп делается на формирование интереса к спорту, пра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На этапе занятий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  <w:highlight w:val="white"/>
        </w:rPr>
        <w:t xml:space="preserve">учебно-тренировочных групп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внимание акценти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руется на воспитании спортивного интеллекта, способности к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само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регуляции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формировании волевых черт характера, улучшении взаи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готовленности к соревнованиям.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4.1.9 Врачебный контроль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Врачебный контроль за юными спортсменами осуществляется си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лективом два раза в год – в сентябре и </w:t>
      </w:r>
      <w:proofErr w:type="gram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январе,  учащиеся</w:t>
      </w:r>
      <w:proofErr w:type="gram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4.1.10. Инструкторская и судейская практика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Приобретение навыков судейства и самостоятельной практики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ведения занятий является обязательным для всех групп подготовки,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водится с целью получения учащимися звания инструктора-обществен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Навыки организации и проведения занятий и соревнований приобре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таются на всем протяжении многолетней подготовки в процессе теорети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4.1.11 Восстановительные мероприятия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Все многочисленнее средства восстановления подразделяются на группы: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психолого – педагогические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творческое использование тренировочных и соревновательных на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грузок;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ятных условий для протекания процесса восстановления;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оптималь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ная продолжительность отдыха между занятиями, варьирование ин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тервалов отдыха между упражнениями;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применение средств и ме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тодов психорегулирующей тренировки.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proofErr w:type="spellStart"/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медико</w:t>
      </w:r>
      <w:proofErr w:type="spellEnd"/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– </w:t>
      </w:r>
      <w:proofErr w:type="spellStart"/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билогические</w:t>
      </w:r>
      <w:proofErr w:type="spellEnd"/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специализированное питание, фармакологические средства;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распорядок дня;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массах (ручной и вибрационный);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4) гидропроцедуры (контрастные ванны, разнообразные души: дождевой, циркулярный,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шарко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, подвод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душ-массаж, шотландский душ, вибрационный, «жемчужные» ван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ны, суховоздушная и парная баня);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5) отдельные виды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бальнеопроцедур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-хлоридно-натриевые ванны, хвойные ванны;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6)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электросветотерапия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-диадинамические токи, токи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Бернера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, электростимуляция, ультрафио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летовое облучение;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7) баротерапия;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8)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кислородотерапия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Массаж и физиотерапевтические средства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Значительную роль в ускорении процессов восстановления, осо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ропроцедуры,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бальнеопроцедуры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общее ульт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рафиолетовое облучение, кислородные коктейли, местная барокаме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ра,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аэромонизация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Спортивный массаж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(ручной, вибромассаж, ультразвуковой):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а) ручной массаж используется в предупредительных и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 работы; при сильном утомлении - через 1-2 часа.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б) вибрационный массаж осуществляется вибраторами и рекомен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в) ультразвуковой массаж усиливает химические реакции, ускоря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протекание окислительно-восстановительных процессов, повыша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ным перенапряжением.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Растирки и спортивные кремы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способствуют более быстрому вос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становлению, лечению спортивных травм и используются как сред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ства, повышающие работоспособность. Массаж с растирками эффек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К 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гидротерапии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относятся: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парные и суховоздушные бани;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2) душ (дождевой, игольчатый, пылевой, струйный,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шарко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шот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ландский, веерный, циркулярный);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ванны: а) контрастные; б) вибрационная; в) хлоридно-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натрие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-вые (соляные); г) хвойные; д) жемчужные.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Баротерапия.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Вбарокамере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F71CC0"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t>2000 м</w:t>
        </w:r>
      </w:smartTag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над уровнем моря в зависимости от величины нагрузки в трени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Электросветопроцедуры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занимают важное место в системе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средств.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К ним относятся: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токи Бернара;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2)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солюкс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электростимуляция.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5. МЕТОДИЧЕСКОЕ ОБЕСПЕЧЕНИЕ ПРОГРАММЫ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Учебно – тренировочный процесс должен способствовать: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формированию сознательного, творческого отношения к труду,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высокой организованности и требовательности к себе,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чувства ответственности за порученное дело,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бережного отношения к месту тренировок, спортивным сооружениям,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спортивной форме, инвентарю.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Главные воспитательные факторы: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личный пример и педагогическое мастерство тренера-препода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вателя;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четкая творческая организация тренировочной работы;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формирование и укрепление коллектива;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правильное моральное стимулирование;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пример и товарищеская помощь (наставничество) более опыт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ных спортсменов;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творческое участие спортсмена в составлении планов на очеред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ной этап подготовки и в обсуждении итогов его выполнения;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товарищеская взаимопомощь и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взаимотребовательность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Формами организации учебно – тренировочной работы являются: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спортивно – оздоровительном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и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начальной подготовки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- групповые занятия, теоретические занятия, участие в соревнованиях;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учебно – тренировочном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– групповые занятия, теоретические занятия, участие в 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соревнованиях,  работа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по индивидуальным планам, учебно – тренировочные сборы.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Средства обучения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Общеразвивающие, специальные и имитационные упражнения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Подготовительные упражнения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Игры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обучения техники двигательного действия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совершенствования овладения техникой двигательного действия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организации занимающихся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Фронтальный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Поточный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групповых занятий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Круговой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индивидуальных заданий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Подготовительная 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gramEnd"/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right="-766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подготовительной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Организация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Подготовку их для наиболее успешного решения задач основной части занятия.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</w:t>
      </w:r>
      <w:r w:rsidRPr="00F71CC0">
        <w:rPr>
          <w:rFonts w:ascii="Times New Roman" w:hAnsi="Times New Roman" w:cs="Times New Roman"/>
          <w:b/>
          <w:b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подготовительной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Строевые упражнения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Упражнения 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Различные виды ходьбы, бега, прыжков;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Общеразвивающие, подготовительные, подводящие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Ранее изученные упражнения из техники баскетбола.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При проведении подготовительной части урока необходимо придерживаться следующих рекомендаций:</w:t>
      </w:r>
    </w:p>
    <w:p w:rsidR="00F337FE" w:rsidRPr="00F71CC0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1.Подготовить заблаговременно инвентарь и место для проведения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занятий;</w:t>
      </w:r>
      <w:r w:rsidRPr="00F71CC0">
        <w:rPr>
          <w:rFonts w:ascii="Times New Roman" w:hAnsi="Times New Roman" w:cs="Times New Roman"/>
          <w:sz w:val="20"/>
          <w:szCs w:val="20"/>
        </w:rPr>
        <w:br/>
        <w:t>2.Начинать занятие с построения и постановки задач;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3.Проводить подготовительную часть без значительных пауз;</w:t>
      </w:r>
      <w:r w:rsidRPr="00F71CC0">
        <w:rPr>
          <w:rFonts w:ascii="Times New Roman" w:hAnsi="Times New Roman" w:cs="Times New Roman"/>
          <w:sz w:val="20"/>
          <w:szCs w:val="20"/>
        </w:rPr>
        <w:br/>
        <w:t>4.При проведении строевых и общеразвивающих упражнений пользоваться общепринятой гимнастической терминологией;</w:t>
      </w:r>
      <w:r w:rsidRPr="00F71CC0">
        <w:rPr>
          <w:rFonts w:ascii="Times New Roman" w:hAnsi="Times New Roman" w:cs="Times New Roman"/>
          <w:sz w:val="20"/>
          <w:szCs w:val="20"/>
        </w:rPr>
        <w:br/>
        <w:t>5.Чередовать упражнения, чтобы обеспечить нагрузку на различные части тела и группы мышц;</w:t>
      </w:r>
      <w:r w:rsidRPr="00F71CC0">
        <w:rPr>
          <w:rFonts w:ascii="Times New Roman" w:hAnsi="Times New Roman" w:cs="Times New Roman"/>
          <w:sz w:val="20"/>
          <w:szCs w:val="20"/>
        </w:rPr>
        <w:br/>
        <w:t>6.Чередовать силовые, по характеру выполнения упражнений, с упражнениями на растяжение и расслабление, медленные с быстрыми, а также разнообразить темп выполнения;</w:t>
      </w:r>
      <w:r w:rsidRPr="00F71CC0">
        <w:rPr>
          <w:rFonts w:ascii="Times New Roman" w:hAnsi="Times New Roman" w:cs="Times New Roman"/>
          <w:sz w:val="20"/>
          <w:szCs w:val="20"/>
        </w:rPr>
        <w:br/>
        <w:t>7.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Использовать подвижные игры, которые являются подготовительными к баскетболу.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Основная часть 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Изучение и совершенствование техники игры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Освоение элементов тактики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Повышение физической подготовленности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Воспитание у занимающихся специальных двигательных качеств;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Обучение занимающихся применять приобретенные умения и навыки в различных условиях игровой деятельности.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Подготовительные, подводящие, специальные по технике и тактике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Подвижные игры;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Учебные и двусторонние игры в баскетбол. Учебные игры должны носить целевую игровую направленность, строго регламентировать действия играющих. В двухсторонних играх занимающиеся выполняют все ране разученные технические приемы и тактические действия произвольно.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овладения спортивной техникой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1. Метод слова – </w:t>
      </w:r>
      <w:r w:rsidRPr="00F71CC0">
        <w:rPr>
          <w:rFonts w:ascii="Times New Roman" w:hAnsi="Times New Roman" w:cs="Times New Roman"/>
          <w:sz w:val="20"/>
          <w:szCs w:val="20"/>
        </w:rPr>
        <w:t>беседы, лекции,  объяснения, образные объяснения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2. Метод показа – </w:t>
      </w:r>
      <w:r w:rsidRPr="00F71CC0">
        <w:rPr>
          <w:rFonts w:ascii="Times New Roman" w:hAnsi="Times New Roman" w:cs="Times New Roman"/>
          <w:sz w:val="20"/>
          <w:szCs w:val="20"/>
        </w:rPr>
        <w:t>демонстрация в целом, по деталям, в целом.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3. Метод непосредственной помощи тренера – преподавателя </w:t>
      </w:r>
      <w:r w:rsidRPr="00F71CC0">
        <w:rPr>
          <w:rFonts w:ascii="Times New Roman" w:hAnsi="Times New Roman" w:cs="Times New Roman"/>
          <w:sz w:val="20"/>
          <w:szCs w:val="20"/>
        </w:rPr>
        <w:t>– обучение исходным положениям, позам, элементам техники.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Рекомендации по проведению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Необходимо стремиться использовать максимальное количество мячей;</w:t>
      </w:r>
      <w:r w:rsidRPr="00F71CC0">
        <w:rPr>
          <w:rFonts w:ascii="Times New Roman" w:hAnsi="Times New Roman" w:cs="Times New Roman"/>
          <w:sz w:val="20"/>
          <w:szCs w:val="20"/>
        </w:rPr>
        <w:br/>
        <w:t>2.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Применять поточную, игровую форму занятий, круговую тренировку;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3.При обучении элементам техники и тактики игры в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баскетбол соблюдать последовательность этапов обучения, а именно: ознакомление с приемом, разучивание приема в упрощенных условиях, изучение в усложненных условиях и закрепление приема в игровых условиях.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Заключительная часть</w:t>
      </w:r>
      <w:r w:rsidRPr="00F71CC0">
        <w:rPr>
          <w:rFonts w:ascii="Times New Roman" w:hAnsi="Times New Roman" w:cs="Times New Roman"/>
          <w:sz w:val="20"/>
          <w:szCs w:val="20"/>
        </w:rPr>
        <w:t xml:space="preserve"> предназначена для завершения работы преподавателя, приведения организма учащихся в оптимальное для 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последующей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деятельности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состояния.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Для решения задач  заключительной части используются следующие упражнения:</w:t>
      </w:r>
    </w:p>
    <w:p w:rsidR="00F337FE" w:rsidRPr="00F71CC0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Имитационные;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координацию движений;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дыхание и расслабление;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Малоподвижные игры.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развития физических качеств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СИЛЫ.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МЕТОД МАКСИМАЛЬНЫХ УСИЛИЙ: </w:t>
      </w:r>
      <w:r w:rsidRPr="00F71CC0">
        <w:rPr>
          <w:rFonts w:ascii="Times New Roman" w:hAnsi="Times New Roman" w:cs="Times New Roman"/>
          <w:sz w:val="20"/>
          <w:szCs w:val="20"/>
        </w:rPr>
        <w:t xml:space="preserve">характеризуется выполнением упражнений с применением </w:t>
      </w:r>
      <w:proofErr w:type="spellStart"/>
      <w:r w:rsidRPr="00F71CC0">
        <w:rPr>
          <w:rFonts w:ascii="Times New Roman" w:hAnsi="Times New Roman" w:cs="Times New Roman"/>
          <w:sz w:val="20"/>
          <w:szCs w:val="20"/>
        </w:rPr>
        <w:t>околопредельных</w:t>
      </w:r>
      <w:proofErr w:type="spellEnd"/>
      <w:r w:rsidRPr="00F71CC0">
        <w:rPr>
          <w:rFonts w:ascii="Times New Roman" w:hAnsi="Times New Roman" w:cs="Times New Roman"/>
          <w:sz w:val="20"/>
          <w:szCs w:val="20"/>
        </w:rPr>
        <w:t xml:space="preserve"> и предельных отягощений. Вес отягощения равен 90-100% от максимальных возможностей баскетболиста. Каждое упражнение выполняется сериями. В серии 1-3 повторения при 4-5 подходах. Отдых между подходами 3-5 минут, во время которого выполняются дыхательные упражнения и упражнения на расслабление работающих мышц.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2.МЕТОД ”МАКСИМАЛЬНЫХ УСИЛИЙ” </w:t>
      </w:r>
      <w:r w:rsidRPr="00F71CC0">
        <w:rPr>
          <w:rFonts w:ascii="Times New Roman" w:hAnsi="Times New Roman" w:cs="Times New Roman"/>
          <w:sz w:val="20"/>
          <w:szCs w:val="20"/>
        </w:rPr>
        <w:t>предусматривает выполнение упражнения с усилием 40-70% от максимальных возможностей баскетболиста. Упражнение выполняется в 3-4 подхода. В каждом подходе количество повторений выполнять до отказа. Наиболее полезны для развития силы последние повторения.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>3.МЕТОД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ДИНИМАМИЧЕСКИХ УСИЛИЙ – </w:t>
      </w:r>
      <w:r w:rsidRPr="00F71CC0">
        <w:rPr>
          <w:rFonts w:ascii="Times New Roman" w:hAnsi="Times New Roman" w:cs="Times New Roman"/>
          <w:sz w:val="20"/>
          <w:szCs w:val="20"/>
        </w:rPr>
        <w:t>основной метод силовой подготовки баскетболиста. Вес отягощения – 30-60% от максимальных возможностей баскетболиста. Упражнение выполняется 10-12 раз в одном подходе с максимальной быстротой. Количество подходов колеблется от 3 до 6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раз. Пауза отдыха между подходами равна 2-4 минуты. Следующий подход необходимо начинать при частоте сердечных сокращений не более 120уд/мин., если частота выше, необходимо увеличить время отдыха.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4.ИЗОМЕТРИЧЕСКИЙ МЕТОД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статически максимальном напряжении различных групп мышц. В одном подходе осуществляется максимальное напряжение мышц, продолжительностью 4-6 сек. Упражнение выполняется 3-5 раз, отдых между сериями 1-1,5 мин.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5.МЕТОД СОПРЯЖЕННЫХ ВОЗДЕЙСТВИЙ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выполнении специальных упражнений с отягощениями в виде поясов, жилетов, манжет, набивных мячей. Выполняются упражнения, направленные на совершенствование различных технических приемов игры с этими поясами, манжетами и т.д.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штанги, гири, гантели, канат, гимнастическая стенка, жгуты, тренажёры, набивные мячи, тумбы, тренажёры, жгуты, резинки, маты, утяжелители.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БЫСТРОТЫ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Основным методом воспитания быстроты выполнения различных движений является повторный метод с максимальной быстротой. Длительность отдыха между повторениями должна позволять спортсмену практически полностью восстановиться. Количество повторений должно быть такое, которое спортсмен может выполнить без значительного снижения быстроты. Особенно эффективны упражнения в виде различных эстафет и соревнований на быстрейшее их выполнение.  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развития быстроты должны быть разнообразными, охватывающими различные группы мышц, возможно шире совершенствующие регуляторную деятельность центральной нервной системы, повышающими координационные способности занимающихся. Исследования показали, что применение таких упражнений в равном соотношении с прыжковыми упражнениями дает лучшийэффект в развитии быстроты и скоростно-силовых качеств.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Для воспитания быстроты необходимо в первую очередь использовать скоростно-силовые упражнения, так как в баскетболе быстрота связана с мышечной «взрывной» силой. Примером таких упражнений могут быть прыжки и прыжковые упражнения с отягощениями.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 блины, штанги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, жгуты, «тачка», маты, мячи набивные.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МЕТОДЫ ДЛИТЕЛЬНОГО НЕПРЕРЫВНОГО УПРАЖНЕНИЯ С РАВН0МЕРНОЙ</w:t>
      </w:r>
      <w:r w:rsidRPr="00F71CC0">
        <w:rPr>
          <w:rFonts w:ascii="Times New Roman" w:hAnsi="Times New Roman" w:cs="Times New Roman"/>
          <w:color w:val="FFFFFF"/>
          <w:sz w:val="20"/>
          <w:szCs w:val="20"/>
          <w:u w:val="single"/>
        </w:rPr>
        <w:t>.</w:t>
      </w:r>
      <w:r w:rsidRPr="00F71CC0">
        <w:rPr>
          <w:rFonts w:ascii="Times New Roman" w:hAnsi="Times New Roman" w:cs="Times New Roman"/>
          <w:sz w:val="20"/>
          <w:szCs w:val="20"/>
          <w:u w:val="single"/>
        </w:rPr>
        <w:t>И ПЕРЕМЕННОЙ НАГРУЗКОЙ</w:t>
      </w:r>
      <w:r w:rsidRPr="00F71CC0">
        <w:rPr>
          <w:rFonts w:ascii="Times New Roman" w:hAnsi="Times New Roman" w:cs="Times New Roman"/>
          <w:sz w:val="20"/>
          <w:szCs w:val="20"/>
        </w:rPr>
        <w:t xml:space="preserve"> (в практике их часто называют сокращенно "метод равномерной тренировки» и «метод переменной тренировки). Характерной особенностью данного метода является, в первом случае, выполнение циклического упражнения с большой длительностью в зависимости от подготовленности от 30 мин. до 2-х часов и, во втором случае, в процессе выполнения циклического упражнения баскетболист выполняет несколько упражнений с нагрузкой на другие группы мышц. Например, кроссовый бег 40 мин.-1 час, во время которого выполняется несколько прыжковых упражнений или несколько ускорений на различных дистанциях. Этот метод характерен для воспитания общей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 ИНТЕРВАЛЬНОЙ ТРЕНИРОВКИ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характеризуется тоже двумя вариантами.</w:t>
      </w:r>
      <w:r w:rsidRPr="00F71CC0">
        <w:rPr>
          <w:rFonts w:ascii="Times New Roman" w:hAnsi="Times New Roman" w:cs="Times New Roman"/>
          <w:sz w:val="20"/>
          <w:szCs w:val="20"/>
        </w:rPr>
        <w:br/>
        <w:t>В одном и другом вариантах работа выполняется сериями, но в одном случае в каждой серии выполняется одинаковы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]</w:t>
      </w:r>
      <w:r w:rsidRPr="00F71CC0">
        <w:rPr>
          <w:rFonts w:ascii="Times New Roman" w:hAnsi="Times New Roman" w:cs="Times New Roman"/>
          <w:sz w:val="20"/>
          <w:szCs w:val="20"/>
        </w:rPr>
        <w:t>объем работы, а время отдыха между сериями сокращается. Во втором варианте объем работы увеличивается, а время отдыха остается постоянным. Данный метод характерен для воспитания специальной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мячи, маты, жгуты, гимнастические стенки.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ЛОВКОСТИ.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ловкости является повторный. Упражнения на ловкость рекомендуется включать в занятие в начале основной части занятия или в подготовительной. Обогащение занимающихся новыми двигательными навыками должно быть непрерывным. Установлено, что в течение долгого времени запас движений не пополняется, то способность к обучению снижается. Автоматизированные движения, протекающие в стандартных условиях, перестают способствовать развитию ловкости. Упражнения на ловкость выполняются до проявления первых признаков утомления.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Специальная ловкость имеет две разновидности: 1) акробатическая ловкость, которая проявляется в бросках, во время игры, в защите; 2) прыжковая ловкость – умение владеть своим телом в безопорном положении.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180" w:after="280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—</w:t>
      </w:r>
      <w:r w:rsidRPr="00F71CC0">
        <w:rPr>
          <w:rFonts w:ascii="Times New Roman" w:hAnsi="Times New Roman" w:cs="Times New Roman"/>
          <w:sz w:val="20"/>
          <w:szCs w:val="20"/>
        </w:rPr>
        <w:t>Средствами для развития ловкости, как способности баскетболиста быстро переключаться с одних действий на другие, являются подвижные и спортивные игры, бег с препятствиями, различные сочетания акробатических упражнений, гимнастические упражнения на снарядах, изменение способа выполнения упражнений, прыжки в глубину или длину из положения стоя спиной к направлению прыжка, жонглирование мячами, прыжки на батуте, упражнения на равновесие.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</w:t>
      </w:r>
      <w:proofErr w:type="gramEnd"/>
      <w:r w:rsidRPr="00F71CC0">
        <w:rPr>
          <w:rFonts w:ascii="Times New Roman" w:hAnsi="Times New Roman" w:cs="Times New Roman"/>
          <w:color w:val="000000"/>
          <w:sz w:val="20"/>
          <w:szCs w:val="20"/>
        </w:rPr>
        <w:t>, маты, жгуты, гимнастические стенки, мячи, скамейки.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гибкости является повторный метод выполнения упражнений. Упражнения выполняются медленно, с постепенным увеличением амплитуды движения до максимально возможной. В паузе отдыха выполняются упражнения для расслабления работавших мышц.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color w:val="FFFFFF"/>
          <w:sz w:val="20"/>
          <w:szCs w:val="20"/>
        </w:rPr>
      </w:pPr>
      <w:proofErr w:type="spellStart"/>
      <w:r w:rsidRPr="00F71CC0">
        <w:rPr>
          <w:rFonts w:ascii="Times New Roman" w:hAnsi="Times New Roman" w:cs="Times New Roman"/>
          <w:sz w:val="20"/>
          <w:szCs w:val="20"/>
        </w:rPr>
        <w:t>Общеподготовительные</w:t>
      </w:r>
      <w:proofErr w:type="spellEnd"/>
      <w:r w:rsidRPr="00F71CC0">
        <w:rPr>
          <w:rFonts w:ascii="Times New Roman" w:hAnsi="Times New Roman" w:cs="Times New Roman"/>
          <w:sz w:val="20"/>
          <w:szCs w:val="20"/>
        </w:rPr>
        <w:t xml:space="preserve"> средства воспитания гибкости: упражнения из гимнастики, легкой атлетики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В баскетболе особенно важно укрепить и 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сделать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гибким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голеностопный сустав, лучезапястный, локтевой,плечевой, тазобедренный, шейные позвонки. Закрепощенность мышц, относящихся к этим суставам, мешает освоению сложных технических приемов.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Свобода движений, гибкость, умение расслабиться создают базу для освоения сложно-координационных приемов баскетбола и придают им силу и непринужденность.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Гибкость при игре в баскетбол необходима при выполнении обманных движений (финтов).Техника обыгрывания с мячом и обманные движения составляют важнейшую часть баскетбольной техники.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скамейки, стойки.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 подведения итогов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протоколы соревнований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контрольно – переводные нормативы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тесты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освоение объёмов тренировочных нагрузок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отсутствие медицинских противопоказаний для занятий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систематическое посещение учебно – тренировочных занятий.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AA5176" w:rsidRDefault="00AA5176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AA5176" w:rsidRDefault="00AA5176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  <w:t xml:space="preserve">6.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СПИСОК ЛИТЕРАТУРЫ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Баскетбол. Учебник для ВУЗов физической культуры (Под редакцией Ю.М. Портнова. М., 1997г.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Костикова Л.В. Баскетбол: Азбука спорта. М.: </w:t>
      </w:r>
      <w:proofErr w:type="spell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ФиС</w:t>
      </w:r>
      <w:proofErr w:type="spell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2001г.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5C46BA" w:rsidRPr="00F337FE" w:rsidRDefault="005C46BA">
      <w:pPr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F337FE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BA00932"/>
    <w:lvl w:ilvl="0">
      <w:numFmt w:val="bullet"/>
      <w:lvlText w:val="*"/>
      <w:lvlJc w:val="left"/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337FE"/>
    <w:rsid w:val="000431C1"/>
    <w:rsid w:val="000B0422"/>
    <w:rsid w:val="00135787"/>
    <w:rsid w:val="001A5EB9"/>
    <w:rsid w:val="00204B01"/>
    <w:rsid w:val="00204CFC"/>
    <w:rsid w:val="0021378A"/>
    <w:rsid w:val="00257D9A"/>
    <w:rsid w:val="00302C57"/>
    <w:rsid w:val="003C4438"/>
    <w:rsid w:val="003E257C"/>
    <w:rsid w:val="003F187B"/>
    <w:rsid w:val="00536D4A"/>
    <w:rsid w:val="00586CED"/>
    <w:rsid w:val="005C46BA"/>
    <w:rsid w:val="0060445B"/>
    <w:rsid w:val="0071207A"/>
    <w:rsid w:val="00860EF8"/>
    <w:rsid w:val="00945975"/>
    <w:rsid w:val="00947D19"/>
    <w:rsid w:val="009C3733"/>
    <w:rsid w:val="00AA5176"/>
    <w:rsid w:val="00AB067B"/>
    <w:rsid w:val="00AB1CE9"/>
    <w:rsid w:val="00B440D8"/>
    <w:rsid w:val="00C836F7"/>
    <w:rsid w:val="00CE233C"/>
    <w:rsid w:val="00D1544A"/>
    <w:rsid w:val="00D6223B"/>
    <w:rsid w:val="00E059FC"/>
    <w:rsid w:val="00E527C9"/>
    <w:rsid w:val="00E95A5D"/>
    <w:rsid w:val="00F12410"/>
    <w:rsid w:val="00F337FE"/>
    <w:rsid w:val="00F672D5"/>
    <w:rsid w:val="00F71CC0"/>
    <w:rsid w:val="00FF6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406B5A4"/>
  <w15:docId w15:val="{322F4ACC-E194-42B9-8DD2-3FAA359B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  <w:style w:type="paragraph" w:customStyle="1" w:styleId="a8">
    <w:name w:val="Содержимое таблицы"/>
    <w:basedOn w:val="a"/>
    <w:rsid w:val="000B042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Текст таблицы"/>
    <w:basedOn w:val="a6"/>
    <w:rsid w:val="00CE233C"/>
    <w:pPr>
      <w:widowControl/>
      <w:autoSpaceDE/>
      <w:autoSpaceDN/>
      <w:adjustRightInd/>
      <w:spacing w:after="0"/>
    </w:pPr>
    <w:rPr>
      <w:rFonts w:ascii="Arial Narrow" w:hAnsi="Arial Narrow"/>
      <w:sz w:val="17"/>
      <w:szCs w:val="24"/>
      <w:lang w:eastAsia="en-US"/>
    </w:rPr>
  </w:style>
  <w:style w:type="paragraph" w:customStyle="1" w:styleId="c34">
    <w:name w:val="c34"/>
    <w:basedOn w:val="a"/>
    <w:rsid w:val="00CE2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4">
    <w:name w:val="Font Style74"/>
    <w:rsid w:val="00CE233C"/>
    <w:rPr>
      <w:rFonts w:ascii="Times New Roman" w:hAnsi="Times New Roman" w:cs="Times New Roman" w:hint="default"/>
      <w:b/>
      <w:bCs w:val="0"/>
      <w:spacing w:val="-10"/>
      <w:sz w:val="18"/>
    </w:rPr>
  </w:style>
  <w:style w:type="paragraph" w:styleId="aa">
    <w:name w:val="No Spacing"/>
    <w:uiPriority w:val="1"/>
    <w:qFormat/>
    <w:rsid w:val="00AA51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54FC3-D806-4254-8086-FF81AED1F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47</Pages>
  <Words>12155</Words>
  <Characters>69284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Золански</dc:creator>
  <cp:lastModifiedBy>Лариса</cp:lastModifiedBy>
  <cp:revision>3</cp:revision>
  <dcterms:created xsi:type="dcterms:W3CDTF">2021-10-25T06:49:00Z</dcterms:created>
  <dcterms:modified xsi:type="dcterms:W3CDTF">2021-10-25T12:04:00Z</dcterms:modified>
</cp:coreProperties>
</file>